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63D" w:rsidRDefault="004B563D" w:rsidP="004B563D">
      <w:pPr>
        <w:pStyle w:val="a4"/>
        <w:spacing w:before="0" w:beforeAutospacing="0" w:after="0" w:afterAutospacing="0" w:line="360" w:lineRule="auto"/>
        <w:jc w:val="center"/>
        <w:outlineLvl w:val="2"/>
        <w:rPr>
          <w:rFonts w:cs="Times New Roman" w:hint="eastAsia"/>
          <w:b/>
          <w:kern w:val="2"/>
          <w:sz w:val="36"/>
          <w:szCs w:val="36"/>
        </w:rPr>
      </w:pPr>
      <w:bookmarkStart w:id="0" w:name="_Toc477821612"/>
      <w:bookmarkStart w:id="1" w:name="_GoBack"/>
      <w:r>
        <w:rPr>
          <w:rFonts w:cs="Times New Roman" w:hint="eastAsia"/>
          <w:b/>
          <w:kern w:val="2"/>
          <w:sz w:val="36"/>
          <w:szCs w:val="36"/>
        </w:rPr>
        <w:t>附图：事故报告、调查、处理流程图</w:t>
      </w:r>
      <w:bookmarkEnd w:id="0"/>
    </w:p>
    <w:bookmarkEnd w:id="1"/>
    <w:p w:rsidR="004B563D" w:rsidRDefault="004B563D" w:rsidP="004B563D">
      <w:pPr>
        <w:pStyle w:val="a4"/>
        <w:spacing w:before="0" w:beforeAutospacing="0" w:after="0" w:afterAutospacing="0" w:line="360" w:lineRule="auto"/>
        <w:rPr>
          <w:rFonts w:cs="Times New Roman" w:hint="eastAsia"/>
          <w:b/>
          <w:kern w:val="2"/>
        </w:rPr>
      </w:pPr>
      <w:r>
        <w:rPr>
          <w:rFonts w:cs="Times New Roman"/>
          <w:b/>
          <w:noProof/>
          <w:kern w:val="2"/>
        </w:rPr>
        <mc:AlternateContent>
          <mc:Choice Requires="wpg">
            <w:drawing>
              <wp:inline distT="0" distB="0" distL="0" distR="0">
                <wp:extent cx="6184900" cy="6802120"/>
                <wp:effectExtent l="9525" t="9525" r="6350" b="8255"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84900" cy="6802120"/>
                          <a:chOff x="1427" y="2907"/>
                          <a:chExt cx="9210" cy="11587"/>
                        </a:xfrm>
                      </wpg:grpSpPr>
                      <wps:wsp>
                        <wps:cNvPr id="2" name="矩形 284"/>
                        <wps:cNvSpPr>
                          <a:spLocks noChangeArrowheads="1"/>
                        </wps:cNvSpPr>
                        <wps:spPr bwMode="auto">
                          <a:xfrm>
                            <a:off x="4127" y="3999"/>
                            <a:ext cx="4140" cy="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B563D" w:rsidRDefault="004B563D" w:rsidP="004B563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接受事故情况汇报并做好记录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矩形 285"/>
                        <wps:cNvSpPr>
                          <a:spLocks noChangeArrowheads="1"/>
                        </wps:cNvSpPr>
                        <wps:spPr bwMode="auto">
                          <a:xfrm>
                            <a:off x="4307" y="5166"/>
                            <a:ext cx="3600" cy="5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B563D" w:rsidRDefault="004B563D" w:rsidP="004B563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向值班长及相关领导报告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矩形 286"/>
                        <wps:cNvSpPr>
                          <a:spLocks noChangeArrowheads="1"/>
                        </wps:cNvSpPr>
                        <wps:spPr bwMode="auto">
                          <a:xfrm>
                            <a:off x="4591" y="6242"/>
                            <a:ext cx="2896" cy="5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B563D" w:rsidRDefault="004B563D" w:rsidP="004B563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组织现场抢救（抢险）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矩形 287"/>
                        <wps:cNvSpPr>
                          <a:spLocks noChangeArrowheads="1"/>
                        </wps:cNvSpPr>
                        <wps:spPr bwMode="auto">
                          <a:xfrm>
                            <a:off x="2687" y="7356"/>
                            <a:ext cx="3112" cy="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B563D" w:rsidRDefault="004B563D" w:rsidP="004B563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现场勘测并初步定性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矩形 288"/>
                        <wps:cNvSpPr>
                          <a:spLocks noChangeArrowheads="1"/>
                        </wps:cNvSpPr>
                        <wps:spPr bwMode="auto">
                          <a:xfrm>
                            <a:off x="4642" y="8468"/>
                            <a:ext cx="2685" cy="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B563D" w:rsidRDefault="004B563D" w:rsidP="004B563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进行事故分析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矩形 289"/>
                        <wps:cNvSpPr>
                          <a:spLocks noChangeArrowheads="1"/>
                        </wps:cNvSpPr>
                        <wps:spPr bwMode="auto">
                          <a:xfrm>
                            <a:off x="6011" y="7356"/>
                            <a:ext cx="2616" cy="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B563D" w:rsidRDefault="004B563D" w:rsidP="004B563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封存事故相关资料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矩形 290"/>
                        <wps:cNvSpPr>
                          <a:spLocks noChangeArrowheads="1"/>
                        </wps:cNvSpPr>
                        <wps:spPr bwMode="auto">
                          <a:xfrm>
                            <a:off x="2936" y="9411"/>
                            <a:ext cx="5691" cy="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B563D" w:rsidRDefault="004B563D" w:rsidP="004B563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找出事故原因并提出处理意见和防范措施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矩形 291"/>
                        <wps:cNvSpPr>
                          <a:spLocks noChangeArrowheads="1"/>
                        </wps:cNvSpPr>
                        <wps:spPr bwMode="auto">
                          <a:xfrm>
                            <a:off x="1427" y="10707"/>
                            <a:ext cx="5760" cy="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B563D" w:rsidRDefault="004B563D" w:rsidP="004B563D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安全生产和职业卫生领导小组批准后下发事故分析报告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矩形 292"/>
                        <wps:cNvSpPr>
                          <a:spLocks noChangeArrowheads="1"/>
                        </wps:cNvSpPr>
                        <wps:spPr bwMode="auto">
                          <a:xfrm>
                            <a:off x="7727" y="10707"/>
                            <a:ext cx="2910" cy="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B563D" w:rsidRDefault="004B563D" w:rsidP="004B563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制定防范措施并实施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矩形 293"/>
                        <wps:cNvSpPr>
                          <a:spLocks noChangeArrowheads="1"/>
                        </wps:cNvSpPr>
                        <wps:spPr bwMode="auto">
                          <a:xfrm>
                            <a:off x="6647" y="11625"/>
                            <a:ext cx="2685" cy="5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B563D" w:rsidRDefault="004B563D" w:rsidP="004B563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检查验证实施情况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矩形 294"/>
                        <wps:cNvSpPr>
                          <a:spLocks noChangeArrowheads="1"/>
                        </wps:cNvSpPr>
                        <wps:spPr bwMode="auto">
                          <a:xfrm>
                            <a:off x="3227" y="11625"/>
                            <a:ext cx="2441" cy="5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B563D" w:rsidRDefault="004B563D" w:rsidP="004B563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对事故进行处理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矩形 295"/>
                        <wps:cNvSpPr>
                          <a:spLocks noChangeArrowheads="1"/>
                        </wps:cNvSpPr>
                        <wps:spPr bwMode="auto">
                          <a:xfrm>
                            <a:off x="2943" y="12739"/>
                            <a:ext cx="6204" cy="5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B563D" w:rsidRDefault="004B563D" w:rsidP="004B563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事故分析报告、处理结果及防范措施报公司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直线 296"/>
                        <wps:cNvCnPr>
                          <a:cxnSpLocks noChangeShapeType="1"/>
                        </wps:cNvCnPr>
                        <wps:spPr bwMode="auto">
                          <a:xfrm>
                            <a:off x="5987" y="3587"/>
                            <a:ext cx="1" cy="4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直线 297"/>
                        <wps:cNvCnPr>
                          <a:cxnSpLocks noChangeShapeType="1"/>
                        </wps:cNvCnPr>
                        <wps:spPr bwMode="auto">
                          <a:xfrm>
                            <a:off x="5987" y="4679"/>
                            <a:ext cx="1" cy="4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直线 298"/>
                        <wps:cNvCnPr>
                          <a:cxnSpLocks noChangeShapeType="1"/>
                        </wps:cNvCnPr>
                        <wps:spPr bwMode="auto">
                          <a:xfrm>
                            <a:off x="5987" y="5814"/>
                            <a:ext cx="1" cy="4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未知"/>
                        <wps:cNvSpPr>
                          <a:spLocks/>
                        </wps:cNvSpPr>
                        <wps:spPr bwMode="auto">
                          <a:xfrm>
                            <a:off x="4487" y="7074"/>
                            <a:ext cx="2778" cy="1"/>
                          </a:xfrm>
                          <a:custGeom>
                            <a:avLst/>
                            <a:gdLst>
                              <a:gd name="T0" fmla="*/ 0 w 3150"/>
                              <a:gd name="T1" fmla="*/ 0 h 1"/>
                              <a:gd name="T2" fmla="*/ 3150 w 3150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150" h="1">
                                <a:moveTo>
                                  <a:pt x="0" y="0"/>
                                </a:moveTo>
                                <a:lnTo>
                                  <a:pt x="3150" y="0"/>
                                </a:lnTo>
                              </a:path>
                            </a:pathLst>
                          </a:cu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直线 300"/>
                        <wps:cNvCnPr>
                          <a:cxnSpLocks noChangeShapeType="1"/>
                        </wps:cNvCnPr>
                        <wps:spPr bwMode="auto">
                          <a:xfrm>
                            <a:off x="4482" y="7087"/>
                            <a:ext cx="1" cy="2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直线 301"/>
                        <wps:cNvCnPr>
                          <a:cxnSpLocks noChangeShapeType="1"/>
                        </wps:cNvCnPr>
                        <wps:spPr bwMode="auto">
                          <a:xfrm>
                            <a:off x="7245" y="7077"/>
                            <a:ext cx="1" cy="2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未知"/>
                        <wps:cNvSpPr>
                          <a:spLocks/>
                        </wps:cNvSpPr>
                        <wps:spPr bwMode="auto">
                          <a:xfrm>
                            <a:off x="4442" y="8170"/>
                            <a:ext cx="2778" cy="1"/>
                          </a:xfrm>
                          <a:custGeom>
                            <a:avLst/>
                            <a:gdLst>
                              <a:gd name="T0" fmla="*/ 0 w 3150"/>
                              <a:gd name="T1" fmla="*/ 0 h 1"/>
                              <a:gd name="T2" fmla="*/ 3150 w 3150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150" h="1">
                                <a:moveTo>
                                  <a:pt x="0" y="0"/>
                                </a:moveTo>
                                <a:lnTo>
                                  <a:pt x="3150" y="0"/>
                                </a:lnTo>
                              </a:path>
                            </a:pathLst>
                          </a:cu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直线 303"/>
                        <wps:cNvCnPr>
                          <a:cxnSpLocks noChangeShapeType="1"/>
                        </wps:cNvCnPr>
                        <wps:spPr bwMode="auto">
                          <a:xfrm>
                            <a:off x="5918" y="8175"/>
                            <a:ext cx="1" cy="2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直线 304"/>
                        <wps:cNvCnPr>
                          <a:cxnSpLocks noChangeShapeType="1"/>
                        </wps:cNvCnPr>
                        <wps:spPr bwMode="auto">
                          <a:xfrm>
                            <a:off x="4437" y="7901"/>
                            <a:ext cx="1" cy="2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直线 305"/>
                        <wps:cNvCnPr>
                          <a:cxnSpLocks noChangeShapeType="1"/>
                        </wps:cNvCnPr>
                        <wps:spPr bwMode="auto">
                          <a:xfrm>
                            <a:off x="7215" y="7901"/>
                            <a:ext cx="1" cy="2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直线 306"/>
                        <wps:cNvCnPr>
                          <a:cxnSpLocks noChangeShapeType="1"/>
                        </wps:cNvCnPr>
                        <wps:spPr bwMode="auto">
                          <a:xfrm>
                            <a:off x="5987" y="6802"/>
                            <a:ext cx="1" cy="2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直线 307"/>
                        <wps:cNvCnPr>
                          <a:cxnSpLocks noChangeShapeType="1"/>
                        </wps:cNvCnPr>
                        <wps:spPr bwMode="auto">
                          <a:xfrm>
                            <a:off x="5978" y="8999"/>
                            <a:ext cx="1" cy="4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直线 308"/>
                        <wps:cNvCnPr>
                          <a:cxnSpLocks noChangeShapeType="1"/>
                        </wps:cNvCnPr>
                        <wps:spPr bwMode="auto">
                          <a:xfrm>
                            <a:off x="5978" y="9961"/>
                            <a:ext cx="1" cy="2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直线 309"/>
                        <wps:cNvCnPr>
                          <a:cxnSpLocks noChangeShapeType="1"/>
                        </wps:cNvCnPr>
                        <wps:spPr bwMode="auto">
                          <a:xfrm>
                            <a:off x="3947" y="10239"/>
                            <a:ext cx="1" cy="4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直线 310"/>
                        <wps:cNvCnPr>
                          <a:cxnSpLocks noChangeShapeType="1"/>
                        </wps:cNvCnPr>
                        <wps:spPr bwMode="auto">
                          <a:xfrm>
                            <a:off x="8627" y="10239"/>
                            <a:ext cx="1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直线 311"/>
                        <wps:cNvCnPr>
                          <a:cxnSpLocks noChangeShapeType="1"/>
                        </wps:cNvCnPr>
                        <wps:spPr bwMode="auto">
                          <a:xfrm>
                            <a:off x="4557" y="11210"/>
                            <a:ext cx="1" cy="4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直线 312"/>
                        <wps:cNvCnPr>
                          <a:cxnSpLocks noChangeShapeType="1"/>
                        </wps:cNvCnPr>
                        <wps:spPr bwMode="auto">
                          <a:xfrm>
                            <a:off x="8627" y="11175"/>
                            <a:ext cx="1" cy="4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直线 313"/>
                        <wps:cNvCnPr>
                          <a:cxnSpLocks noChangeShapeType="1"/>
                        </wps:cNvCnPr>
                        <wps:spPr bwMode="auto">
                          <a:xfrm>
                            <a:off x="4557" y="12171"/>
                            <a:ext cx="1" cy="2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直线 314"/>
                        <wps:cNvCnPr>
                          <a:cxnSpLocks noChangeShapeType="1"/>
                        </wps:cNvCnPr>
                        <wps:spPr bwMode="auto">
                          <a:xfrm>
                            <a:off x="7983" y="12171"/>
                            <a:ext cx="1" cy="2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直线 315"/>
                        <wps:cNvCnPr>
                          <a:cxnSpLocks noChangeShapeType="1"/>
                        </wps:cNvCnPr>
                        <wps:spPr bwMode="auto">
                          <a:xfrm>
                            <a:off x="4557" y="12446"/>
                            <a:ext cx="342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直线 316"/>
                        <wps:cNvCnPr>
                          <a:cxnSpLocks noChangeShapeType="1"/>
                        </wps:cNvCnPr>
                        <wps:spPr bwMode="auto">
                          <a:xfrm>
                            <a:off x="6038" y="12446"/>
                            <a:ext cx="1" cy="2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直线 317"/>
                        <wps:cNvCnPr>
                          <a:cxnSpLocks noChangeShapeType="1"/>
                        </wps:cNvCnPr>
                        <wps:spPr bwMode="auto">
                          <a:xfrm>
                            <a:off x="6038" y="13296"/>
                            <a:ext cx="1" cy="4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椭圆 318"/>
                        <wps:cNvSpPr>
                          <a:spLocks noChangeArrowheads="1"/>
                        </wps:cNvSpPr>
                        <wps:spPr bwMode="auto">
                          <a:xfrm>
                            <a:off x="4667" y="2907"/>
                            <a:ext cx="2520" cy="62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B563D" w:rsidRDefault="004B563D" w:rsidP="004B563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发生事故</w:t>
                              </w:r>
                            </w:p>
                            <w:p w:rsidR="004B563D" w:rsidRDefault="004B563D" w:rsidP="004B563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椭圆 319"/>
                        <wps:cNvSpPr>
                          <a:spLocks noChangeArrowheads="1"/>
                        </wps:cNvSpPr>
                        <wps:spPr bwMode="auto">
                          <a:xfrm>
                            <a:off x="4787" y="13714"/>
                            <a:ext cx="2520" cy="78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B563D" w:rsidRDefault="004B563D" w:rsidP="004B563D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事故资料存档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未知"/>
                        <wps:cNvSpPr>
                          <a:spLocks/>
                        </wps:cNvSpPr>
                        <wps:spPr bwMode="auto">
                          <a:xfrm>
                            <a:off x="3926" y="10235"/>
                            <a:ext cx="4698" cy="46"/>
                          </a:xfrm>
                          <a:custGeom>
                            <a:avLst/>
                            <a:gdLst>
                              <a:gd name="T0" fmla="*/ 0 w 3150"/>
                              <a:gd name="T1" fmla="*/ 0 h 1"/>
                              <a:gd name="T2" fmla="*/ 3150 w 3150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150" h="1">
                                <a:moveTo>
                                  <a:pt x="0" y="0"/>
                                </a:moveTo>
                                <a:lnTo>
                                  <a:pt x="3150" y="0"/>
                                </a:lnTo>
                              </a:path>
                            </a:pathLst>
                          </a:cu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" o:spid="_x0000_s1026" style="width:487pt;height:535.6pt;mso-position-horizontal-relative:char;mso-position-vertical-relative:line" coordorigin="1427,2907" coordsize="9210,11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t1BlwkAAGxuAAAOAAAAZHJzL2Uyb0RvYy54bWzsXcuO48YV3QfIPxBcBugRi09RGM1g0I9B&#10;ACceYNofwCYpiQhF0iS7pYmRnWFk6X0MGAjshQ1455UNI18zmd/IvfViiZTm0R5xptPVCzUlFotV&#10;tw5v3cep4sPH23Vu3KR1k5XF3CQPLNNIi7hMsmI5Nz+7vDiZmkbTRkUS5WWRzs0XaWM+fvTHPzzc&#10;VLPULldlnqS1AZUUzWxTzc1V21azyaSJV+k6ah6UVVrAyUVZr6MWvtbLSVJHG6h9nU9sy/Inm7JO&#10;qrqM06aBX8/YSfMRrX+xSOP208WiSVsjn5vQtpZ+1vTzCj8njx5Gs2UdVass5s2IbtGKdZQVcFNZ&#10;1VnURsZ1nQ2qWmdxXTblon0Ql+tJuVhkcUr7AL0hVq83T+vyuqJ9Wc42y0qKCUTbk9Otq43/evOs&#10;NrIExs40imgNQ/Tq1y9ffv1Pg6BsNtVyBkWe1tXz6lnNOgiHn5Tx3xo4Pemfx+9LVti42vylTKC+&#10;6LotqWy2i3qNVUCvjS0dghdyCNJta8Two0+mbmjBSMVwzp9aNrH5IMUrGEm8jrh2YBpw2g6tgA1g&#10;vDrn14c24RcT4k3p6Uk0Y3emreWtw64B4ppOqM3vE+rzVVSldKwalBgXqi2F+u0PL3/7t2FPXSZW&#10;WkjItGECNYrydBUVy/RJXZebVRol0CY6DNBy5QL80sBwvFHCLuGScsIwZJIScnaJy+XkeVTAUkrR&#10;rKqb9mlarg08mJs1PER0/KKbT5oWR70rgsPZlHmWXGR5Tr/Uy6vTvDZuInjgLugf3hgu2SmWF8Zm&#10;boae7dGad841ahUW/dtXxTprQXPk2XpuTmWhaIZiOy8SuGc0a6MsZ8dw/7ygeGWiY8Pfbq+2UBDl&#10;eVUmL0Cidck0BGg0OFiV9d9NYwPaYW42n19HdWoa+Z8LGJWQuCi/ln5xvQBAatTqmSv1TFTEUNXc&#10;bE2DHZ62TAVdV3W2XMGdCBVDUT6BZ2WRUSF3reLtBrCOhFpngFpvTNQ68Fjj8+0R399FreML1eC5&#10;FND3FbVcY2vwDlWuOwAvBdGOBgVtdCyV64UwkeLcZbv2LnjtaeizeU2DFyZvoVG05lXsBW8AXmrC&#10;jARe2weLCcEbOF5f8xICtgwaZffcXqCa19Hg3WPsgnbjHoQwdqdCTmARH93Y9UHhIninrk/vG82E&#10;sQu4hgdLg3dLwSs9EK15Fc0Liq8HXmpgjqR5fYsws2GoeW2fCLPhfntqFLzSEdHgVcALQbZd8IbU&#10;px8JvHboAEJB84YuoJh63kLzej6aw1rzMs0rHRENXgW84QC8PPSohLyO57DJaCKxAhFOlOgNfB0k&#10;wyAZVb3SE9HoVdCL4eae7pWu7QhWbxDwEO8e+NqhiIVrnw3cAuGLaPiq8O3SPtxpC6VzOwJ8fd9l&#10;EQdCfMgF7NgOitemg72m9EY0fFX4DhJsoXRvR4CvYwvtuwe+ritMXw1fE2YinawYJivIINUWSg93&#10;BPzaoQsNAM8NEsVOL0Ps2xakUqjrpvFrMscWHWqtf1X922Xb/vXzq1/+Y9iQ4+IPOuD3tGCkkXhb&#10;cNKI5DhQvsTliwoIIjsUB3YJCvqtKA5eyFMWDmd7dFFfrn2BBIEtOpwpzrMCH8xodoDfUJRIbqCm&#10;yXugLQClh7MT9jAVjJYKpK0zoIHkwDYAksQ6TYB1kAK7Co9YT5DLQDsKhAx+xNhGX4RWeD49n7on&#10;ru2fn7jW2dnJk4tT98S/IIF35pydnp6Rf2BviTtbZUmSFtg5wXwi7tuRYDgHi3GWJPdJCmqyWzsV&#10;PvjU4j9tNKW04BCr/AvsHQ79eFQH0mXcBIClnzsugF0/6GlgDWANYIXbuJ9hhskBHn8QAJae7rgA&#10;9qaE2t5aA2sNnOyjsx4AsMy8/febH199+71iPvRSxmJ2kIbxW1sJriuIDVbQw6gdBJA9QTOXmSGC&#10;LBrN4mtGg1RNAyD4JnzOXSb8ubuECOBinQNt+E8TwzI2hkNYog4LizKgy5UyK8auVQuAIysLYAUH&#10;6gFzXRazDF4P2DayWdGKkTSh/duCNxWOgHgIrGGL2jlV2SCPFtsN3b4U/YZS2NUDhVlu/ZIGh+B+&#10;tDD7z2+CNNE+y7o2DWBZX+GQAmc0arFt4hBtGyopYyX4j+vyJr0saYG2xxCGW3Vn80ItxSqBngge&#10;KzsNV+AdqdEhb40tVoZVWixID5WMVCNeVwkwPoslFddtyKmvtfIQx4yP+vHZcIc7e4jMe2tjT5Nt&#10;aVqFdMlbNoE7wHEFiKByG2UCB+XIHu7AYoT5wQRuM6UJoBUU/h5FXLtQ99mF6hK4AsBqAvf4MYDA&#10;dsGLgwkAErjUedMA1hboO1iguHiDuVDHtEAFO5EEVL13GNUWqLZA0ebVFugbzG1tgVbHWaQIzulO&#10;CMmxVA7A8SdwWDMDRjBM4FMIUjNnUVCweAzUZr9rC1QH8fcsPLDBf+kBWGUBHB/AruvwhTOhRSez&#10;bnaXAKYtuhMA/pjjEzJic+uwA/Zu3ByT3SX5hYOkJvmPD8/AxjQXOkganjoFKkNLYo+Cfg7fsT5Q&#10;Dh/3e7jz07/Wnsr+Le+0L8n+/BDQQvuT+9gZeswQoXU62EWDT+6aYqIpJrj70AEA9zP0jjV2hp4D&#10;OAx9bZ1qBhTPLInpX+bfXwnrVHLNR8k/OaFYA2DZfRKqVrCaAvVGCpQ9yKB2bPNREDz1xTKAwwhm&#10;exLcCf9fs1BHjxAMUqgd33wUBLueJ9Zh4QZ64MMMIljayNVG7mEj15E5VGFFMNr9aCyWTgeTQ0kE&#10;jWCN4NcgGGzN3SQCLM4CRTgagjsdbJPgkJ9GA8d3worQcbD3GwdzBkkuRrcfDZ9BOBWLBTU+dRpB&#10;akYeR3AGWS5IOn0g/em6/e0LYTkcY/kLkvjHz2TVCvQ9K9BBngvWTo0JUN9yWCKB2AOASprA3Zng&#10;dZhg7DCBM0iFkXFTYR2CHb7QW4cJNNX6HajWuFEgp1p/99PLb76CtXJqLqy34E9uFvDeXojg+yzM&#10;1b06QhANbQ9p4LgOEHbuxmnhsJOV5nlWNa/dM+Ddl1Ht8H8x/Ha4isPvRHjLZWe9tfdyh7cuZKM3&#10;uVA2uUBuXw+0aobs6KAN+OJV4gT9FdYdaoPpGyzb/1/UyjCNRq2KWpkVO96qFidEtwp0JoHEF7Vc&#10;O3vA9UNoASpU5owp+lRdgis2XVGWMHerpkEjK6ud9crq7v1VemX169/0Q3HIV5vjFE/fxfVBd8c5&#10;PJ/fw3UtYIHQV5pRM4u/fg3fmaZ+pzzt7iVxj/4HAAD//wMAUEsDBBQABgAIAAAAIQDw1Wil3QAA&#10;AAYBAAAPAAAAZHJzL2Rvd25yZXYueG1sTI9PS8NAEMXvgt9hGcGb3aT+aY3ZlFLUUynYCsXbNJkm&#10;odnZkN0m6bd39KKXgcd7vPm9dDHaRvXU+dqxgXgSgSLOXVFzaeBz93Y3B+UDcoGNYzJwIQ+L7Poq&#10;xaRwA39Qvw2lkhL2CRqoQmgTrX1ekUU/cS2xeEfXWQwiu1IXHQ5Sbhs9jaInbbFm+VBhS6uK8tP2&#10;bA28Dzgs7+PXfn06ri5fu8fNfh2TMbc34/IFVKAx/IXhB1/QIROmgztz4VVjQIaE3yve8+xB5EFC&#10;0Syegs5S/R8/+wYAAP//AwBQSwECLQAUAAYACAAAACEAtoM4kv4AAADhAQAAEwAAAAAAAAAAAAAA&#10;AAAAAAAAW0NvbnRlbnRfVHlwZXNdLnhtbFBLAQItABQABgAIAAAAIQA4/SH/1gAAAJQBAAALAAAA&#10;AAAAAAAAAAAAAC8BAABfcmVscy8ucmVsc1BLAQItABQABgAIAAAAIQB6dt1BlwkAAGxuAAAOAAAA&#10;AAAAAAAAAAAAAC4CAABkcnMvZTJvRG9jLnhtbFBLAQItABQABgAIAAAAIQDw1Wil3QAAAAYBAAAP&#10;AAAAAAAAAAAAAAAAAPELAABkcnMvZG93bnJldi54bWxQSwUGAAAAAAQABADzAAAA+wwAAAAA&#10;">
                <v:rect id="矩形 284" o:spid="_x0000_s1027" style="position:absolute;left:4127;top:3999;width:4140;height: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4B563D" w:rsidRDefault="004B563D" w:rsidP="004B563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接受事故情况汇报并做好记录</w:t>
                        </w:r>
                      </w:p>
                    </w:txbxContent>
                  </v:textbox>
                </v:rect>
                <v:rect id="矩形 285" o:spid="_x0000_s1028" style="position:absolute;left:4307;top:5166;width:3600;height: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4B563D" w:rsidRDefault="004B563D" w:rsidP="004B563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向值班长及相关领导报告</w:t>
                        </w:r>
                      </w:p>
                    </w:txbxContent>
                  </v:textbox>
                </v:rect>
                <v:rect id="矩形 286" o:spid="_x0000_s1029" style="position:absolute;left:4591;top:6242;width:2896;height: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4B563D" w:rsidRDefault="004B563D" w:rsidP="004B563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组织现场抢救（抢险）</w:t>
                        </w:r>
                      </w:p>
                    </w:txbxContent>
                  </v:textbox>
                </v:rect>
                <v:rect id="矩形 287" o:spid="_x0000_s1030" style="position:absolute;left:2687;top:7356;width:3112;height: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4B563D" w:rsidRDefault="004B563D" w:rsidP="004B563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现场勘测并初步定性</w:t>
                        </w:r>
                      </w:p>
                    </w:txbxContent>
                  </v:textbox>
                </v:rect>
                <v:rect id="矩形 288" o:spid="_x0000_s1031" style="position:absolute;left:4642;top:8468;width:2685;height: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4B563D" w:rsidRDefault="004B563D" w:rsidP="004B563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进行事故分析</w:t>
                        </w:r>
                      </w:p>
                    </w:txbxContent>
                  </v:textbox>
                </v:rect>
                <v:rect id="矩形 289" o:spid="_x0000_s1032" style="position:absolute;left:6011;top:7356;width:2616;height: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4B563D" w:rsidRDefault="004B563D" w:rsidP="004B563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封存事故相关资料</w:t>
                        </w:r>
                      </w:p>
                    </w:txbxContent>
                  </v:textbox>
                </v:rect>
                <v:rect id="矩形 290" o:spid="_x0000_s1033" style="position:absolute;left:2936;top:9411;width:5691;height: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<v:textbox>
                    <w:txbxContent>
                      <w:p w:rsidR="004B563D" w:rsidRDefault="004B563D" w:rsidP="004B563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找出事故原因并提出处理意见和防范措施</w:t>
                        </w:r>
                      </w:p>
                    </w:txbxContent>
                  </v:textbox>
                </v:rect>
                <v:rect id="矩形 291" o:spid="_x0000_s1034" style="position:absolute;left:1427;top:10707;width:5760;height: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<v:textbox>
                    <w:txbxContent>
                      <w:p w:rsidR="004B563D" w:rsidRDefault="004B563D" w:rsidP="004B563D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安全生产和职业卫生领导小组批准后下发事故分析报告</w:t>
                        </w:r>
                      </w:p>
                    </w:txbxContent>
                  </v:textbox>
                </v:rect>
                <v:rect id="矩形 292" o:spid="_x0000_s1035" style="position:absolute;left:7727;top:10707;width:2910;height: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  <v:textbox>
                    <w:txbxContent>
                      <w:p w:rsidR="004B563D" w:rsidRDefault="004B563D" w:rsidP="004B563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制定防范措施并实施</w:t>
                        </w:r>
                      </w:p>
                    </w:txbxContent>
                  </v:textbox>
                </v:rect>
                <v:rect id="矩形 293" o:spid="_x0000_s1036" style="position:absolute;left:6647;top:11625;width:2685;height: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  <v:textbox>
                    <w:txbxContent>
                      <w:p w:rsidR="004B563D" w:rsidRDefault="004B563D" w:rsidP="004B563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检查验证实施情况</w:t>
                        </w:r>
                      </w:p>
                    </w:txbxContent>
                  </v:textbox>
                </v:rect>
                <v:rect id="矩形 294" o:spid="_x0000_s1037" style="position:absolute;left:3227;top:11625;width:2441;height: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<v:textbox>
                    <w:txbxContent>
                      <w:p w:rsidR="004B563D" w:rsidRDefault="004B563D" w:rsidP="004B563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对事故进行处理</w:t>
                        </w:r>
                      </w:p>
                    </w:txbxContent>
                  </v:textbox>
                </v:rect>
                <v:rect id="矩形 295" o:spid="_x0000_s1038" style="position:absolute;left:2943;top:12739;width:6204;height: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<v:textbox>
                    <w:txbxContent>
                      <w:p w:rsidR="004B563D" w:rsidRDefault="004B563D" w:rsidP="004B563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事故分析报告、处理结果及防范措施报公司</w:t>
                        </w:r>
                      </w:p>
                    </w:txbxContent>
                  </v:textbox>
                </v:rect>
                <v:line id="直线 296" o:spid="_x0000_s1039" style="position:absolute;visibility:visible;mso-wrap-style:square" from="5987,3587" to="5988,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<v:stroke endarrow="block"/>
                </v:line>
                <v:line id="直线 297" o:spid="_x0000_s1040" style="position:absolute;visibility:visible;mso-wrap-style:square" from="5987,4679" to="5988,5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<v:stroke endarrow="block"/>
                </v:line>
                <v:line id="直线 298" o:spid="_x0000_s1041" style="position:absolute;visibility:visible;mso-wrap-style:square" from="5987,5814" to="5988,6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shape id="未知" o:spid="_x0000_s1042" style="position:absolute;left:4487;top:7074;width:2778;height:1;visibility:visible;mso-wrap-style:square;v-text-anchor:top" coordsize="315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LUtcEA&#10;AADbAAAADwAAAGRycy9kb3ducmV2LnhtbERPS2sCMRC+F/wPYQRvmtWD1a1RRLEUDy0+KOxt2Ew3&#10;SzeTJUk1/fdNodDbfHzPWW2S7cSNfGgdK5hOChDEtdMtNwqul8N4ASJEZI2dY1LwTQE268HDCkvt&#10;7nyi2zk2IodwKFGBibEvpQy1IYth4nrizH04bzFm6BupPd5zuO3krCjm0mLLucFgTztD9ef5yyro&#10;jr59Xz6/hcpU+pgqpH0yr0qNhmn7BCJSiv/iP/eLzvMf4feXfI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i1LXBAAAA2wAAAA8AAAAAAAAAAAAAAAAAmAIAAGRycy9kb3du&#10;cmV2LnhtbFBLBQYAAAAABAAEAPUAAACGAwAAAAA=&#10;" path="m,l3150,e" filled="f">
                  <v:path arrowok="t" o:connecttype="custom" o:connectlocs="0,0;2778,0" o:connectangles="0,0"/>
                </v:shape>
                <v:line id="直线 300" o:spid="_x0000_s1043" style="position:absolute;visibility:visible;mso-wrap-style:square" from="4482,7087" to="4483,7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    <v:stroke endarrow="block"/>
                </v:line>
                <v:line id="直线 301" o:spid="_x0000_s1044" style="position:absolute;visibility:visible;mso-wrap-style:square" from="7245,7077" to="7246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  <v:stroke endarrow="block"/>
                </v:line>
                <v:shape id="未知" o:spid="_x0000_s1045" style="position:absolute;left:4442;top:8170;width:2778;height:1;visibility:visible;mso-wrap-style:square;v-text-anchor:top" coordsize="315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eGfMEA&#10;AADbAAAADwAAAGRycy9kb3ducmV2LnhtbERPu2rDMBTdA/0HcQvZEjkeQuNGMSWlJWRoyYOAt4t1&#10;a5laV0ZSE+Xvq6HQ8XDe6zrZQVzJh96xgsW8AEHcOt1zp+B8eps9gQgRWePgmBTcKUC9eZissdLu&#10;xge6HmMncgiHChWYGMdKytAashjmbiTO3JfzFmOGvpPa4y2H20GWRbGUFnvODQZH2hpqv48/VsGw&#10;9/1l9f4ZGtPofWqQXpP5UGr6mF6eQURK8V/8595pBWVen7/kHy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nhnzBAAAA2wAAAA8AAAAAAAAAAAAAAAAAmAIAAGRycy9kb3du&#10;cmV2LnhtbFBLBQYAAAAABAAEAPUAAACGAwAAAAA=&#10;" path="m,l3150,e" filled="f">
                  <v:path arrowok="t" o:connecttype="custom" o:connectlocs="0,0;2778,0" o:connectangles="0,0"/>
                </v:shape>
                <v:line id="直线 303" o:spid="_x0000_s1046" style="position:absolute;visibility:visible;mso-wrap-style:square" from="5918,8175" to="5919,8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    <v:stroke endarrow="block"/>
                </v:line>
                <v:line id="直线 304" o:spid="_x0000_s1047" style="position:absolute;visibility:visible;mso-wrap-style:square" from="4437,7901" to="4438,8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<v:line id="直线 305" o:spid="_x0000_s1048" style="position:absolute;visibility:visible;mso-wrap-style:square" from="7215,7901" to="7216,8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直线 306" o:spid="_x0000_s1049" style="position:absolute;visibility:visible;mso-wrap-style:square" from="5987,6802" to="5988,70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直线 307" o:spid="_x0000_s1050" style="position:absolute;visibility:visible;mso-wrap-style:square" from="5978,8999" to="5979,94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<v:stroke endarrow="block"/>
                </v:line>
                <v:line id="直线 308" o:spid="_x0000_s1051" style="position:absolute;visibility:visible;mso-wrap-style:square" from="5978,9961" to="5979,10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直线 309" o:spid="_x0000_s1052" style="position:absolute;visibility:visible;mso-wrap-style:square" from="3947,10239" to="3948,106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    <v:stroke endarrow="block"/>
                </v:line>
                <v:line id="直线 310" o:spid="_x0000_s1053" style="position:absolute;visibility:visible;mso-wrap-style:square" from="8627,10239" to="8628,10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    <v:stroke endarrow="block"/>
                </v:line>
                <v:line id="直线 311" o:spid="_x0000_s1054" style="position:absolute;visibility:visible;mso-wrap-style:square" from="4557,11210" to="4558,11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<v:stroke endarrow="block"/>
                </v:line>
                <v:line id="直线 312" o:spid="_x0000_s1055" style="position:absolute;visibility:visible;mso-wrap-style:square" from="8627,11175" to="8628,11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    <v:stroke endarrow="block"/>
                </v:line>
                <v:line id="直线 313" o:spid="_x0000_s1056" style="position:absolute;visibility:visible;mso-wrap-style:square" from="4557,12171" to="4558,12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直线 314" o:spid="_x0000_s1057" style="position:absolute;visibility:visible;mso-wrap-style:square" from="7983,12171" to="7984,12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直线 315" o:spid="_x0000_s1058" style="position:absolute;visibility:visible;mso-wrap-style:square" from="4557,12446" to="7983,12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直线 316" o:spid="_x0000_s1059" style="position:absolute;visibility:visible;mso-wrap-style:square" from="6038,12446" to="6039,12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dSX8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1JfxAAAANsAAAAPAAAAAAAAAAAA&#10;AAAAAKECAABkcnMvZG93bnJldi54bWxQSwUGAAAAAAQABAD5AAAAkgMAAAAA&#10;">
                  <v:stroke endarrow="block"/>
                </v:line>
                <v:line id="直线 317" o:spid="_x0000_s1060" style="position:absolute;visibility:visible;mso-wrap-style:square" from="6038,13296" to="6039,13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v3xM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/fExAAAANsAAAAPAAAAAAAAAAAA&#10;AAAAAKECAABkcnMvZG93bnJldi54bWxQSwUGAAAAAAQABAD5AAAAkgMAAAAA&#10;">
                  <v:stroke endarrow="block"/>
                </v:line>
                <v:oval id="椭圆 318" o:spid="_x0000_s1061" style="position:absolute;left:4667;top:2907;width:2520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/N28MA&#10;AADb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0gweX+IP0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6/N28MAAADbAAAADwAAAAAAAAAAAAAAAACYAgAAZHJzL2Rv&#10;d25yZXYueG1sUEsFBgAAAAAEAAQA9QAAAIgDAAAAAA==&#10;">
                  <v:textbox>
                    <w:txbxContent>
                      <w:p w:rsidR="004B563D" w:rsidRDefault="004B563D" w:rsidP="004B563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发生事故</w:t>
                        </w:r>
                      </w:p>
                      <w:p w:rsidR="004B563D" w:rsidRDefault="004B563D" w:rsidP="004B563D"/>
                    </w:txbxContent>
                  </v:textbox>
                </v:oval>
                <v:oval id="椭圆 319" o:spid="_x0000_s1062" style="position:absolute;left:4787;top:13714;width:2520;height: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NoQMMA&#10;AADb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6Rv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NoQMMAAADbAAAADwAAAAAAAAAAAAAAAACYAgAAZHJzL2Rv&#10;d25yZXYueG1sUEsFBgAAAAAEAAQA9QAAAIgDAAAAAA==&#10;">
                  <v:textbox>
                    <w:txbxContent>
                      <w:p w:rsidR="004B563D" w:rsidRDefault="004B563D" w:rsidP="004B563D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事故资料存档</w:t>
                        </w:r>
                      </w:p>
                    </w:txbxContent>
                  </v:textbox>
                </v:oval>
                <v:shape id="未知" o:spid="_x0000_s1063" style="position:absolute;left:3926;top:10235;width:4698;height:46;visibility:visible;mso-wrap-style:square;v-text-anchor:top" coordsize="315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gcp8AA&#10;AADbAAAADwAAAGRycy9kb3ducmV2LnhtbERPTWsCMRC9C/0PYQreNNsWil2NUlos4kFxK8Lehs24&#10;WbqZLEnU9N+bQ6HHx/terJLtxZV86BwreJoWIIgbpztuFRy/15MZiBCRNfaOScEvBVgtH0YLLLW7&#10;8YGuVWxFDuFQogIT41BKGRpDFsPUDcSZOztvMWboW6k93nK47eVzUbxKix3nBoMDfRhqfqqLVdBv&#10;fXd6+9qH2tR6m2qkz2R2So0f0/scRKQU/8V/7o1W8JLH5i/5B8jl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0gcp8AAAADbAAAADwAAAAAAAAAAAAAAAACYAgAAZHJzL2Rvd25y&#10;ZXYueG1sUEsFBgAAAAAEAAQA9QAAAIUDAAAAAA==&#10;" path="m,l3150,e" filled="f">
                  <v:path arrowok="t" o:connecttype="custom" o:connectlocs="0,0;4698,0" o:connectangles="0,0"/>
                </v:shape>
                <w10:anchorlock/>
              </v:group>
            </w:pict>
          </mc:Fallback>
        </mc:AlternateContent>
      </w:r>
    </w:p>
    <w:p w:rsidR="008F1029" w:rsidRDefault="008F1029" w:rsidP="004B563D"/>
    <w:sectPr w:rsidR="008F10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D9E"/>
    <w:rsid w:val="002A7D9E"/>
    <w:rsid w:val="004B563D"/>
    <w:rsid w:val="008F1029"/>
    <w:rsid w:val="00E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E03BBA-A6FD-4223-80EC-32D3EA1EF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D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2A7D9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2A7D9E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Body Text"/>
    <w:basedOn w:val="a"/>
    <w:link w:val="Char"/>
    <w:rsid w:val="002A7D9E"/>
    <w:pPr>
      <w:spacing w:after="120"/>
    </w:pPr>
  </w:style>
  <w:style w:type="character" w:customStyle="1" w:styleId="Char">
    <w:name w:val="正文文本 Char"/>
    <w:basedOn w:val="a0"/>
    <w:link w:val="a3"/>
    <w:rsid w:val="002A7D9E"/>
    <w:rPr>
      <w:rFonts w:ascii="Times New Roman" w:eastAsia="宋体" w:hAnsi="Times New Roman" w:cs="Times New Roman"/>
      <w:szCs w:val="24"/>
    </w:rPr>
  </w:style>
  <w:style w:type="paragraph" w:styleId="a4">
    <w:name w:val="Normal (Web)"/>
    <w:basedOn w:val="a"/>
    <w:rsid w:val="002A7D9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每日安全生产</cp:lastModifiedBy>
  <cp:revision>2</cp:revision>
  <dcterms:created xsi:type="dcterms:W3CDTF">2018-08-08T07:41:00Z</dcterms:created>
  <dcterms:modified xsi:type="dcterms:W3CDTF">2018-08-08T07:41:00Z</dcterms:modified>
</cp:coreProperties>
</file>